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A8CE" w14:textId="77777777" w:rsidR="001B6CEC" w:rsidRDefault="00996171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3E9C283C" wp14:editId="07C054A0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5EE338" w14:textId="77777777" w:rsidR="001B6CEC" w:rsidRDefault="001B6CE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B6CEC" w14:paraId="1E593D4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23FA2E7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0919474" w14:textId="77777777" w:rsidR="001B6CEC" w:rsidRDefault="00996171">
      <w:pPr>
        <w:spacing w:line="240" w:lineRule="exact"/>
      </w:pPr>
      <w:r>
        <w:t xml:space="preserve"> </w:t>
      </w:r>
    </w:p>
    <w:p w14:paraId="4BF90C0B" w14:textId="77777777" w:rsidR="001B6CEC" w:rsidRDefault="001B6CEC">
      <w:pPr>
        <w:spacing w:after="120" w:line="240" w:lineRule="exact"/>
      </w:pPr>
    </w:p>
    <w:p w14:paraId="2C4FDD09" w14:textId="77777777" w:rsidR="001B6CEC" w:rsidRDefault="0099617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0EDF7059" w14:textId="77777777" w:rsidR="001B6CEC" w:rsidRPr="00996171" w:rsidRDefault="001B6CEC">
      <w:pPr>
        <w:spacing w:line="240" w:lineRule="exact"/>
        <w:rPr>
          <w:lang w:val="fr-FR"/>
        </w:rPr>
      </w:pPr>
    </w:p>
    <w:p w14:paraId="2CE5C426" w14:textId="77777777" w:rsidR="001B6CEC" w:rsidRPr="00996171" w:rsidRDefault="001B6CEC">
      <w:pPr>
        <w:spacing w:line="240" w:lineRule="exact"/>
        <w:rPr>
          <w:lang w:val="fr-FR"/>
        </w:rPr>
      </w:pPr>
    </w:p>
    <w:p w14:paraId="05A2BA07" w14:textId="77777777" w:rsidR="001B6CEC" w:rsidRPr="00996171" w:rsidRDefault="001B6CEC">
      <w:pPr>
        <w:spacing w:line="240" w:lineRule="exact"/>
        <w:rPr>
          <w:lang w:val="fr-FR"/>
        </w:rPr>
      </w:pPr>
    </w:p>
    <w:p w14:paraId="4EC75850" w14:textId="77777777" w:rsidR="001B6CEC" w:rsidRPr="00996171" w:rsidRDefault="001B6CEC">
      <w:pPr>
        <w:spacing w:line="240" w:lineRule="exact"/>
        <w:rPr>
          <w:lang w:val="fr-FR"/>
        </w:rPr>
      </w:pPr>
    </w:p>
    <w:p w14:paraId="5093D0A0" w14:textId="77777777" w:rsidR="001B6CEC" w:rsidRPr="00996171" w:rsidRDefault="001B6CEC">
      <w:pPr>
        <w:spacing w:line="240" w:lineRule="exact"/>
        <w:rPr>
          <w:lang w:val="fr-FR"/>
        </w:rPr>
      </w:pPr>
    </w:p>
    <w:p w14:paraId="51B7629D" w14:textId="77777777" w:rsidR="001B6CEC" w:rsidRPr="00996171" w:rsidRDefault="001B6CEC">
      <w:pPr>
        <w:spacing w:line="240" w:lineRule="exact"/>
        <w:rPr>
          <w:lang w:val="fr-FR"/>
        </w:rPr>
      </w:pPr>
    </w:p>
    <w:p w14:paraId="034F0EBC" w14:textId="77777777" w:rsidR="001B6CEC" w:rsidRPr="00996171" w:rsidRDefault="001B6CEC">
      <w:pPr>
        <w:spacing w:line="240" w:lineRule="exact"/>
        <w:rPr>
          <w:lang w:val="fr-FR"/>
        </w:rPr>
      </w:pPr>
    </w:p>
    <w:p w14:paraId="0AF4F2C7" w14:textId="77777777" w:rsidR="001B6CEC" w:rsidRPr="00996171" w:rsidRDefault="001B6CE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B6CEC" w:rsidRPr="007B34CF" w14:paraId="4B563EB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21283C6" w14:textId="77777777" w:rsidR="001B6CEC" w:rsidRDefault="0099617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Surveillance d’examens et aide-logistique aux examens ECOS et oral PASS</w:t>
            </w:r>
          </w:p>
        </w:tc>
      </w:tr>
    </w:tbl>
    <w:p w14:paraId="46B04CCB" w14:textId="77777777" w:rsidR="001B6CEC" w:rsidRPr="00996171" w:rsidRDefault="00996171">
      <w:pPr>
        <w:spacing w:line="240" w:lineRule="exact"/>
        <w:rPr>
          <w:lang w:val="fr-FR"/>
        </w:rPr>
      </w:pPr>
      <w:r w:rsidRPr="00996171">
        <w:rPr>
          <w:lang w:val="fr-FR"/>
        </w:rPr>
        <w:t xml:space="preserve"> </w:t>
      </w:r>
    </w:p>
    <w:p w14:paraId="747ED392" w14:textId="77777777" w:rsidR="001B6CEC" w:rsidRPr="00996171" w:rsidRDefault="001B6CEC">
      <w:pPr>
        <w:spacing w:line="240" w:lineRule="exact"/>
        <w:rPr>
          <w:lang w:val="fr-FR"/>
        </w:rPr>
      </w:pPr>
    </w:p>
    <w:p w14:paraId="40878159" w14:textId="77777777" w:rsidR="001B6CEC" w:rsidRDefault="0099617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B6CEC" w14:paraId="5DB6EE33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102B" w14:textId="77777777" w:rsidR="001B6CEC" w:rsidRDefault="0099617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B1D7C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36EC0B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0A6591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76A60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8EB12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F7AC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024B4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CCF1B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1FDC0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07867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F676" w14:textId="77777777" w:rsidR="001B6CEC" w:rsidRDefault="001B6CEC">
            <w:pPr>
              <w:rPr>
                <w:sz w:val="2"/>
              </w:rPr>
            </w:pPr>
          </w:p>
        </w:tc>
      </w:tr>
      <w:tr w:rsidR="001B6CEC" w14:paraId="32A772E5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CF27E" w14:textId="77777777" w:rsidR="001B6CEC" w:rsidRDefault="001B6CE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FAF0E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7969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D9C5D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9949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98F51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CB67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6F201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EE40F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E92A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0E8AB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ABDFD" w14:textId="77777777" w:rsidR="001B6CEC" w:rsidRDefault="0099617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B6CEC" w14:paraId="6FB72C7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F88D1" w14:textId="77777777" w:rsidR="001B6CEC" w:rsidRDefault="001B6CE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09AA8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A0BFA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53DA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FD0D4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B0797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1CFF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84744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2D35E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3AAEB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0D72E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BE970" w14:textId="77777777" w:rsidR="001B6CEC" w:rsidRDefault="001B6CEC">
            <w:pPr>
              <w:rPr>
                <w:sz w:val="2"/>
              </w:rPr>
            </w:pPr>
          </w:p>
        </w:tc>
      </w:tr>
    </w:tbl>
    <w:p w14:paraId="61322666" w14:textId="77777777" w:rsidR="001B6CEC" w:rsidRDefault="0099617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B6CEC" w14:paraId="326A47F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80E6A" w14:textId="77777777" w:rsidR="001B6CEC" w:rsidRDefault="0099617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DDFE8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3BA9A" w14:textId="77777777" w:rsidR="001B6CEC" w:rsidRDefault="0099617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257940A" w14:textId="77777777" w:rsidR="001B6CEC" w:rsidRDefault="00996171">
      <w:pPr>
        <w:spacing w:line="240" w:lineRule="exact"/>
      </w:pPr>
      <w:r>
        <w:t xml:space="preserve"> </w:t>
      </w:r>
    </w:p>
    <w:p w14:paraId="64D71E25" w14:textId="77777777" w:rsidR="001B6CEC" w:rsidRDefault="001B6CEC">
      <w:pPr>
        <w:spacing w:after="100" w:line="240" w:lineRule="exact"/>
      </w:pPr>
    </w:p>
    <w:p w14:paraId="2BAC5B77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E3DBEE6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1D128C9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0169FCF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EFD742E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C5EFA74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2BB116D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D9861E9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9F0DCEA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85802D5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Université Paris-Saclay</w:t>
      </w:r>
    </w:p>
    <w:p w14:paraId="537168BD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Bâtiment </w:t>
      </w:r>
      <w:proofErr w:type="spellStart"/>
      <w:r>
        <w:rPr>
          <w:rFonts w:ascii="Trebuchet MS" w:eastAsia="Trebuchet MS" w:hAnsi="Trebuchet MS" w:cs="Trebuchet MS"/>
          <w:b/>
          <w:color w:val="000000"/>
          <w:lang w:val="fr-FR"/>
        </w:rPr>
        <w:t>Bréguet</w:t>
      </w:r>
      <w:proofErr w:type="spellEnd"/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 </w:t>
      </w:r>
    </w:p>
    <w:p w14:paraId="40CBFFD0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3 rue Joliot Curie</w:t>
      </w:r>
    </w:p>
    <w:p w14:paraId="6D21B0A4" w14:textId="77777777" w:rsidR="00916EB0" w:rsidRDefault="00916EB0" w:rsidP="00916EB0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91190, Gif-Sur-Yvette</w:t>
      </w:r>
    </w:p>
    <w:p w14:paraId="40827ADD" w14:textId="77777777" w:rsidR="001B6CEC" w:rsidRDefault="001B6CE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68B050B7" w14:textId="77777777" w:rsidR="001B6CEC" w:rsidRDefault="001B6CE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B6CEC" w:rsidSect="0097066C">
          <w:pgSz w:w="11900" w:h="16840" w:code="9"/>
          <w:pgMar w:top="1400" w:right="1140" w:bottom="1440" w:left="1140" w:header="1400" w:footer="1440" w:gutter="0"/>
          <w:cols w:space="708"/>
        </w:sectPr>
      </w:pPr>
    </w:p>
    <w:p w14:paraId="4F1573EA" w14:textId="77777777" w:rsidR="001B6CEC" w:rsidRDefault="001B6CE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B6CEC" w14:paraId="5623401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C662" w14:textId="77777777" w:rsidR="001B6CEC" w:rsidRDefault="0099617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B6CEC" w:rsidRPr="007B34CF" w14:paraId="088360C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DBB4C" w14:textId="77777777" w:rsidR="001B6CEC" w:rsidRDefault="001B6CEC">
            <w:pPr>
              <w:spacing w:line="140" w:lineRule="exact"/>
              <w:rPr>
                <w:sz w:val="14"/>
              </w:rPr>
            </w:pPr>
          </w:p>
          <w:p w14:paraId="23E71466" w14:textId="77777777" w:rsidR="001B6CEC" w:rsidRDefault="0099617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7B34E5" wp14:editId="29A92CEE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652F6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9343" w14:textId="77777777" w:rsidR="001B6CEC" w:rsidRDefault="0099617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Surveillance d’examens et aide-logistique aux examens ECOS et oral PASS</w:t>
            </w:r>
          </w:p>
        </w:tc>
      </w:tr>
      <w:tr w:rsidR="001B6CEC" w14:paraId="646D9B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D023" w14:textId="77777777" w:rsidR="001B6CEC" w:rsidRPr="00996171" w:rsidRDefault="001B6CEC">
            <w:pPr>
              <w:spacing w:line="140" w:lineRule="exact"/>
              <w:rPr>
                <w:sz w:val="14"/>
                <w:lang w:val="fr-FR"/>
              </w:rPr>
            </w:pPr>
          </w:p>
          <w:p w14:paraId="7FF4AA80" w14:textId="77777777" w:rsidR="001B6CEC" w:rsidRDefault="0099617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2D6420" wp14:editId="1A670C46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DDDE5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67B86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1B6CEC" w14:paraId="19F0CC5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EC38" w14:textId="77777777" w:rsidR="001B6CEC" w:rsidRDefault="001B6CEC">
            <w:pPr>
              <w:spacing w:line="140" w:lineRule="exact"/>
              <w:rPr>
                <w:sz w:val="14"/>
              </w:rPr>
            </w:pPr>
          </w:p>
          <w:p w14:paraId="778B1408" w14:textId="77777777" w:rsidR="001B6CEC" w:rsidRDefault="0099617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E4E9B70" wp14:editId="28AE18D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C6221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D6320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1B6CEC" w14:paraId="6868E3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C206A" w14:textId="77777777" w:rsidR="001B6CEC" w:rsidRDefault="001B6CEC">
            <w:pPr>
              <w:spacing w:line="140" w:lineRule="exact"/>
              <w:rPr>
                <w:sz w:val="14"/>
              </w:rPr>
            </w:pPr>
          </w:p>
          <w:p w14:paraId="28D4512F" w14:textId="77777777" w:rsidR="001B6CEC" w:rsidRDefault="0099617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FCB5D2" wp14:editId="2ED8037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3B4745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A220C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1B6CEC" w14:paraId="7D63309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E2861" w14:textId="77777777" w:rsidR="001B6CEC" w:rsidRDefault="001B6CEC">
            <w:pPr>
              <w:spacing w:line="140" w:lineRule="exact"/>
              <w:rPr>
                <w:sz w:val="14"/>
              </w:rPr>
            </w:pPr>
          </w:p>
          <w:p w14:paraId="57BFDE57" w14:textId="77777777" w:rsidR="001B6CEC" w:rsidRDefault="0099617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09E5B1" wp14:editId="06BD7BA4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185EB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B9229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B6CEC" w14:paraId="56AD4CE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C213E" w14:textId="77777777" w:rsidR="001B6CEC" w:rsidRDefault="001B6CEC">
            <w:pPr>
              <w:spacing w:line="140" w:lineRule="exact"/>
              <w:rPr>
                <w:sz w:val="14"/>
              </w:rPr>
            </w:pPr>
          </w:p>
          <w:p w14:paraId="40A42243" w14:textId="77777777" w:rsidR="001B6CEC" w:rsidRDefault="0099617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3CE8DE" wp14:editId="71BE5F8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33CE7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5E95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B6CEC" w14:paraId="5A8040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CEEEC" w14:textId="77777777" w:rsidR="001B6CEC" w:rsidRDefault="001B6CEC">
            <w:pPr>
              <w:spacing w:line="180" w:lineRule="exact"/>
              <w:rPr>
                <w:sz w:val="18"/>
              </w:rPr>
            </w:pPr>
          </w:p>
          <w:p w14:paraId="5B16B0DE" w14:textId="77777777" w:rsidR="001B6CEC" w:rsidRDefault="0099617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63471C" wp14:editId="0EABD644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C2C63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8F7B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B6CEC" w14:paraId="2ED474F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332CF3" w14:textId="77777777" w:rsidR="001B6CEC" w:rsidRDefault="001B6CEC">
            <w:pPr>
              <w:spacing w:line="140" w:lineRule="exact"/>
              <w:rPr>
                <w:sz w:val="14"/>
              </w:rPr>
            </w:pPr>
          </w:p>
          <w:p w14:paraId="175019FB" w14:textId="77777777" w:rsidR="001B6CEC" w:rsidRDefault="0099617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47A10D" wp14:editId="63FA7252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17265" w14:textId="77777777" w:rsidR="001B6CEC" w:rsidRDefault="00996171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E8016" w14:textId="77777777" w:rsidR="001B6CEC" w:rsidRDefault="00916E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B6CEC" w14:paraId="4955803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8825F" w14:textId="77777777" w:rsidR="001B6CEC" w:rsidRDefault="001B6CEC">
            <w:pPr>
              <w:spacing w:line="140" w:lineRule="exact"/>
              <w:rPr>
                <w:sz w:val="14"/>
              </w:rPr>
            </w:pPr>
          </w:p>
          <w:p w14:paraId="20CE5167" w14:textId="77777777" w:rsidR="001B6CEC" w:rsidRDefault="0099617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00A4B5" wp14:editId="25BB8354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59C8F" w14:textId="77777777" w:rsidR="001B6CEC" w:rsidRDefault="00996171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3E002" w14:textId="77777777" w:rsidR="001B6CEC" w:rsidRDefault="00916EB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7023E556" w14:textId="77777777" w:rsidR="001B6CEC" w:rsidRDefault="001B6CEC">
      <w:pPr>
        <w:sectPr w:rsidR="001B6CEC">
          <w:pgSz w:w="11900" w:h="16840"/>
          <w:pgMar w:top="1440" w:right="1160" w:bottom="1440" w:left="1140" w:header="1440" w:footer="1440" w:gutter="0"/>
          <w:cols w:space="708"/>
        </w:sectPr>
      </w:pPr>
    </w:p>
    <w:p w14:paraId="2C221904" w14:textId="77777777" w:rsidR="001B6CEC" w:rsidRDefault="0099617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3268333" w14:textId="77777777" w:rsidR="001B6CEC" w:rsidRDefault="001B6CEC">
      <w:pPr>
        <w:spacing w:after="80" w:line="240" w:lineRule="exact"/>
      </w:pPr>
    </w:p>
    <w:p w14:paraId="6783FFB6" w14:textId="77777777" w:rsidR="001B6CEC" w:rsidRDefault="00996171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Préambule : Liste des lots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DF5CE32" w14:textId="77777777" w:rsidR="001B6CEC" w:rsidRDefault="00021F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2 - Identification de l'acheteur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4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69F42F46" w14:textId="77777777" w:rsidR="001B6CEC" w:rsidRDefault="00021F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3 - Identification du co-contractant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4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57C68BD6" w14:textId="77777777" w:rsidR="001B6CEC" w:rsidRDefault="00021F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4 - Dispositions générales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5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76EF70CC" w14:textId="77777777" w:rsidR="001B6CEC" w:rsidRDefault="00021F7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4.1 - Objet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5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5AC73D11" w14:textId="77777777" w:rsidR="001B6CEC" w:rsidRDefault="00021F7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4.2 - Mode de passation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6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287E91DD" w14:textId="77777777" w:rsidR="001B6CEC" w:rsidRDefault="00021F7D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4.3 - Forme de contrat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6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1AAE9937" w14:textId="77777777" w:rsidR="001B6CEC" w:rsidRDefault="00021F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5 - Prix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6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373882DC" w14:textId="77777777" w:rsidR="001B6CEC" w:rsidRDefault="00021F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6 - Durée de l'accord-cadre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6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0E010E63" w14:textId="77777777" w:rsidR="001B6CEC" w:rsidRDefault="00021F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7 - Paiement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6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5991A4FC" w14:textId="77777777" w:rsidR="001B6CEC" w:rsidRDefault="00021F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8 - Avance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8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43733A27" w14:textId="77777777" w:rsidR="001B6CEC" w:rsidRDefault="00021F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8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368AC582" w14:textId="77777777" w:rsidR="001B6CEC" w:rsidRDefault="00021F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9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04C7CFD1" w14:textId="77777777" w:rsidR="001B6CEC" w:rsidRDefault="00021F7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 w:rsidR="00996171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996171">
          <w:rPr>
            <w:rFonts w:ascii="Trebuchet MS" w:eastAsia="Trebuchet MS" w:hAnsi="Trebuchet MS" w:cs="Trebuchet MS"/>
          </w:rPr>
          <w:tab/>
        </w:r>
        <w:r w:rsidR="00996171">
          <w:rPr>
            <w:rFonts w:ascii="Trebuchet MS" w:eastAsia="Trebuchet MS" w:hAnsi="Trebuchet MS" w:cs="Trebuchet MS"/>
          </w:rPr>
          <w:fldChar w:fldCharType="begin"/>
        </w:r>
        <w:r w:rsidR="00996171">
          <w:rPr>
            <w:rFonts w:ascii="Trebuchet MS" w:eastAsia="Trebuchet MS" w:hAnsi="Trebuchet MS" w:cs="Trebuchet MS"/>
          </w:rPr>
          <w:instrText xml:space="preserve"> PAGEREF _Toc256000013 \h </w:instrText>
        </w:r>
        <w:r w:rsidR="00996171">
          <w:rPr>
            <w:rFonts w:ascii="Trebuchet MS" w:eastAsia="Trebuchet MS" w:hAnsi="Trebuchet MS" w:cs="Trebuchet MS"/>
          </w:rPr>
        </w:r>
        <w:r w:rsidR="00996171">
          <w:rPr>
            <w:rFonts w:ascii="Trebuchet MS" w:eastAsia="Trebuchet MS" w:hAnsi="Trebuchet MS" w:cs="Trebuchet MS"/>
          </w:rPr>
          <w:fldChar w:fldCharType="separate"/>
        </w:r>
        <w:r w:rsidR="0097066C">
          <w:rPr>
            <w:rFonts w:ascii="Trebuchet MS" w:eastAsia="Trebuchet MS" w:hAnsi="Trebuchet MS" w:cs="Trebuchet MS"/>
            <w:noProof/>
          </w:rPr>
          <w:t>11</w:t>
        </w:r>
        <w:r w:rsidR="00996171">
          <w:rPr>
            <w:rFonts w:ascii="Trebuchet MS" w:eastAsia="Trebuchet MS" w:hAnsi="Trebuchet MS" w:cs="Trebuchet MS"/>
          </w:rPr>
          <w:fldChar w:fldCharType="end"/>
        </w:r>
      </w:hyperlink>
    </w:p>
    <w:p w14:paraId="007C3243" w14:textId="77777777" w:rsidR="001B6CEC" w:rsidRDefault="0099617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1B6CE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7A0E3B2" w14:textId="77777777" w:rsidR="001B6CEC" w:rsidRDefault="0099617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324BF5B6" w14:textId="77777777" w:rsidR="001B6CEC" w:rsidRDefault="00996171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1B6CEC" w14:paraId="3E1DAB4E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E2873" w14:textId="77777777" w:rsidR="001B6CEC" w:rsidRDefault="0099617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29BBE" w14:textId="77777777" w:rsidR="001B6CEC" w:rsidRDefault="0099617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B6CEC" w:rsidRPr="007B34CF" w14:paraId="17EC867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19CAA" w14:textId="2B719526" w:rsidR="001B6CEC" w:rsidRDefault="007B34CF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23EA9E" w14:textId="69D914D1" w:rsidR="001B6CEC" w:rsidRDefault="007B34C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B3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Aide logistique pour les examens spécifiques des ECOS et de l'ORAL PASS</w:t>
            </w:r>
          </w:p>
        </w:tc>
      </w:tr>
    </w:tbl>
    <w:p w14:paraId="67EF5F9D" w14:textId="77777777" w:rsidR="001B6CEC" w:rsidRDefault="001B6CEC">
      <w:pPr>
        <w:spacing w:line="60" w:lineRule="exact"/>
        <w:rPr>
          <w:sz w:val="6"/>
          <w:lang w:val="fr-FR"/>
        </w:rPr>
      </w:pPr>
      <w:bookmarkStart w:id="2" w:name="ArtL1_AE-3-A2"/>
      <w:bookmarkEnd w:id="2"/>
    </w:p>
    <w:p w14:paraId="653408D0" w14:textId="77777777" w:rsidR="00473BD9" w:rsidRDefault="00473BD9">
      <w:pPr>
        <w:spacing w:line="60" w:lineRule="exact"/>
        <w:rPr>
          <w:sz w:val="6"/>
          <w:lang w:val="fr-FR"/>
        </w:rPr>
      </w:pPr>
    </w:p>
    <w:p w14:paraId="1842FA4B" w14:textId="77777777" w:rsidR="00473BD9" w:rsidRDefault="00473BD9">
      <w:pPr>
        <w:spacing w:line="60" w:lineRule="exact"/>
        <w:rPr>
          <w:sz w:val="6"/>
          <w:lang w:val="fr-FR"/>
        </w:rPr>
      </w:pPr>
    </w:p>
    <w:p w14:paraId="5C88C3D8" w14:textId="77777777" w:rsidR="00473BD9" w:rsidRDefault="00473BD9">
      <w:pPr>
        <w:spacing w:line="60" w:lineRule="exact"/>
        <w:rPr>
          <w:sz w:val="6"/>
          <w:lang w:val="fr-FR"/>
        </w:rPr>
      </w:pPr>
    </w:p>
    <w:p w14:paraId="05CE22F1" w14:textId="77777777" w:rsidR="00473BD9" w:rsidRDefault="00473BD9">
      <w:pPr>
        <w:spacing w:line="60" w:lineRule="exact"/>
        <w:rPr>
          <w:sz w:val="6"/>
          <w:lang w:val="fr-FR"/>
        </w:rPr>
      </w:pPr>
    </w:p>
    <w:p w14:paraId="501F397D" w14:textId="77777777" w:rsidR="00473BD9" w:rsidRDefault="00473BD9">
      <w:pPr>
        <w:spacing w:line="60" w:lineRule="exact"/>
        <w:rPr>
          <w:sz w:val="6"/>
          <w:lang w:val="fr-FR"/>
        </w:rPr>
      </w:pPr>
    </w:p>
    <w:p w14:paraId="58ED4441" w14:textId="77777777" w:rsidR="00473BD9" w:rsidRDefault="00473BD9" w:rsidP="00473BD9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_Toc256000001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de l'acheteur</w:t>
      </w:r>
      <w:bookmarkEnd w:id="3"/>
    </w:p>
    <w:p w14:paraId="21605545" w14:textId="77777777" w:rsidR="00473BD9" w:rsidRPr="00996171" w:rsidRDefault="00473BD9" w:rsidP="00473BD9">
      <w:pPr>
        <w:spacing w:line="60" w:lineRule="exact"/>
        <w:rPr>
          <w:sz w:val="6"/>
          <w:lang w:val="fr-FR"/>
        </w:rPr>
      </w:pPr>
      <w:r w:rsidRPr="00996171">
        <w:rPr>
          <w:lang w:val="fr-FR"/>
        </w:rPr>
        <w:t xml:space="preserve"> </w:t>
      </w:r>
    </w:p>
    <w:p w14:paraId="07B401E0" w14:textId="77777777" w:rsidR="00473BD9" w:rsidRDefault="00473BD9" w:rsidP="00473BD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1FB89EA2" w14:textId="77777777" w:rsidR="00473BD9" w:rsidRDefault="00473BD9" w:rsidP="00473BD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08AA5F6F" w14:textId="77777777" w:rsidR="00473BD9" w:rsidRDefault="00473BD9" w:rsidP="00473BD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0B1BC9BE" w14:textId="77777777" w:rsidR="00473BD9" w:rsidRDefault="00473BD9" w:rsidP="00473BD9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44173C24" w14:textId="77777777" w:rsidR="00473BD9" w:rsidRDefault="00473BD9">
      <w:pPr>
        <w:spacing w:line="60" w:lineRule="exact"/>
        <w:rPr>
          <w:sz w:val="6"/>
          <w:lang w:val="fr-FR"/>
        </w:rPr>
      </w:pPr>
    </w:p>
    <w:p w14:paraId="4A6AFACF" w14:textId="77777777" w:rsidR="00473BD9" w:rsidRPr="00996171" w:rsidRDefault="00473BD9">
      <w:pPr>
        <w:spacing w:line="60" w:lineRule="exact"/>
        <w:rPr>
          <w:sz w:val="6"/>
          <w:lang w:val="fr-FR"/>
        </w:rPr>
      </w:pPr>
    </w:p>
    <w:p w14:paraId="0524A6DA" w14:textId="77777777" w:rsidR="001B6CEC" w:rsidRDefault="0099617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Identification du co-contractant</w:t>
      </w:r>
      <w:bookmarkEnd w:id="5"/>
    </w:p>
    <w:p w14:paraId="6A21AFE4" w14:textId="77777777" w:rsidR="001B6CEC" w:rsidRPr="00996171" w:rsidRDefault="00996171">
      <w:pPr>
        <w:spacing w:line="60" w:lineRule="exact"/>
        <w:rPr>
          <w:sz w:val="6"/>
          <w:lang w:val="fr-FR"/>
        </w:rPr>
      </w:pPr>
      <w:r w:rsidRPr="00996171">
        <w:rPr>
          <w:lang w:val="fr-FR"/>
        </w:rPr>
        <w:t xml:space="preserve"> </w:t>
      </w:r>
    </w:p>
    <w:p w14:paraId="2965AE99" w14:textId="77777777" w:rsidR="001B6CEC" w:rsidRDefault="0099617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B6CEC" w14:paraId="0B6C5D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7E538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AA039C" wp14:editId="0659463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173AE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A7FC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1B6CEC" w14:paraId="78967F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40EBC2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15714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22DDC18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16D61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E0BF6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55ED8C" w14:textId="77777777" w:rsidR="001B6CEC" w:rsidRDefault="0099617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B6CEC" w:rsidRPr="007B34CF" w14:paraId="050895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F2B7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E6D3CB" wp14:editId="1757CE3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A5509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D0C2B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1B6CEC" w:rsidRPr="007B34CF" w14:paraId="2C2FD07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E2A73" w14:textId="77777777" w:rsidR="001B6CEC" w:rsidRDefault="0099617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F4AA7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3FF047B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C6EEB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80E7B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258A86A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D33AA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3F353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755F44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5C83CB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38D564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4EF2DB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D6C724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2A723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026C8E7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FA6BE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CB446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38425320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22514" w14:textId="77777777" w:rsidR="001B6CEC" w:rsidRDefault="0099617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753A16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7BC113" w14:textId="77777777" w:rsidR="001B6CEC" w:rsidRDefault="00996171">
      <w:pPr>
        <w:spacing w:after="20" w:line="240" w:lineRule="exact"/>
      </w:pPr>
      <w:r>
        <w:t xml:space="preserve"> </w:t>
      </w: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83"/>
        <w:gridCol w:w="7057"/>
        <w:gridCol w:w="20"/>
        <w:gridCol w:w="63"/>
      </w:tblGrid>
      <w:tr w:rsidR="001B6CEC" w:rsidRPr="007B34CF" w14:paraId="2A8A3CC4" w14:textId="77777777" w:rsidTr="00E43D17">
        <w:trPr>
          <w:gridAfter w:val="1"/>
          <w:wAfter w:w="63" w:type="dxa"/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AD690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8FDC8B" wp14:editId="100C86E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611ED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A931B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1B6CEC" w:rsidRPr="007B34CF" w14:paraId="7061FFDA" w14:textId="77777777" w:rsidTr="00E43D17">
        <w:trPr>
          <w:gridAfter w:val="2"/>
          <w:wAfter w:w="83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49E966" w14:textId="77777777" w:rsidR="001B6CEC" w:rsidRDefault="0099617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B9863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5EAD23A8" w14:textId="77777777" w:rsidTr="00E43D17">
        <w:trPr>
          <w:gridAfter w:val="2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151FE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36A99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26B22484" w14:textId="77777777" w:rsidTr="00E43D17">
        <w:trPr>
          <w:gridAfter w:val="2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DC716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B75C6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1AA8A5F3" w14:textId="77777777" w:rsidTr="00E43D17">
        <w:trPr>
          <w:gridAfter w:val="2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2FB1E6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88525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783CBECD" w14:textId="77777777" w:rsidTr="00E43D17">
        <w:trPr>
          <w:gridAfter w:val="2"/>
          <w:wAfter w:w="83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31605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A0A73D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1E26937A" w14:textId="77777777" w:rsidTr="00E43D17">
        <w:trPr>
          <w:trHeight w:val="373"/>
        </w:trPr>
        <w:tc>
          <w:tcPr>
            <w:tcW w:w="2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0B10A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49C21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6F46CD8F" w14:textId="77777777" w:rsidTr="00E43D17">
        <w:trPr>
          <w:trHeight w:val="463"/>
        </w:trPr>
        <w:tc>
          <w:tcPr>
            <w:tcW w:w="254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81F7" w14:textId="77777777" w:rsidR="001B6CEC" w:rsidRDefault="0099617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AC7FB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A48DDF0" w14:textId="77777777" w:rsidR="001B6CEC" w:rsidRDefault="0099617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1B6CEC" w14:paraId="4BF23C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704C0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A12869" wp14:editId="009816B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DF4F1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AAE6C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1B6CEC" w14:paraId="7684674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D527E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261F2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0D87FB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A7A30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E5F3B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4B8F5C7" w14:textId="77777777" w:rsidR="001B6CEC" w:rsidRDefault="00996171">
      <w:pPr>
        <w:spacing w:after="20" w:line="240" w:lineRule="exact"/>
      </w:pPr>
      <w:r>
        <w:t xml:space="preserve"> </w:t>
      </w:r>
    </w:p>
    <w:p w14:paraId="36B9AB42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BEBE643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14:paraId="1F888C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D3F4D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5AC4AC3" wp14:editId="1DBD045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25831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E4D4E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48D1677" w14:textId="77777777" w:rsidR="001B6CEC" w:rsidRDefault="0099617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14:paraId="17C9E5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3B636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5C5951" wp14:editId="2CDB5EDB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20D6E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30AB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37805B48" w14:textId="77777777" w:rsidR="001B6CEC" w:rsidRDefault="0099617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:rsidRPr="007B34CF" w14:paraId="4FEF92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AB325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D2B6B8" wp14:editId="0CB8B5C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7720D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F2DDF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4E6B89F" w14:textId="77777777" w:rsidR="001B6CEC" w:rsidRPr="00996171" w:rsidRDefault="00996171">
      <w:pPr>
        <w:spacing w:line="240" w:lineRule="exact"/>
        <w:rPr>
          <w:lang w:val="fr-FR"/>
        </w:rPr>
      </w:pPr>
      <w:r w:rsidRPr="0099617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B6CEC" w:rsidRPr="007B34CF" w14:paraId="229CE72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574E5" w14:textId="77777777" w:rsidR="001B6CEC" w:rsidRDefault="0099617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A23376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2D6D74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5D4A63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BBC24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741B8D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8D1D7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7072F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502D3A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AE2DA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DBCB5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637CEA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32DCA4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76F13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5A017D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304B49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51D4A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6D94BEF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3FD907" w14:textId="77777777" w:rsidR="001B6CEC" w:rsidRDefault="0099617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5A055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E6EB449" w14:textId="77777777" w:rsidR="001B6CEC" w:rsidRDefault="00996171">
      <w:pPr>
        <w:spacing w:after="20" w:line="240" w:lineRule="exact"/>
      </w:pPr>
      <w:r>
        <w:t xml:space="preserve"> </w:t>
      </w:r>
    </w:p>
    <w:p w14:paraId="78075B50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D470393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860ED74" w14:textId="77777777" w:rsidR="001B6CEC" w:rsidRDefault="0099617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798246D1" w14:textId="77777777" w:rsidR="001B6CEC" w:rsidRDefault="0099617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5E3AB4D" w14:textId="77777777" w:rsidR="001B6CEC" w:rsidRDefault="0099617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Dispositions générales</w:t>
      </w:r>
      <w:bookmarkEnd w:id="7"/>
    </w:p>
    <w:p w14:paraId="5A2F67B0" w14:textId="77777777" w:rsidR="001B6CEC" w:rsidRPr="00996171" w:rsidRDefault="00996171">
      <w:pPr>
        <w:spacing w:line="60" w:lineRule="exact"/>
        <w:rPr>
          <w:sz w:val="6"/>
          <w:lang w:val="fr-FR"/>
        </w:rPr>
      </w:pPr>
      <w:r w:rsidRPr="00996171">
        <w:rPr>
          <w:lang w:val="fr-FR"/>
        </w:rPr>
        <w:t xml:space="preserve"> </w:t>
      </w:r>
    </w:p>
    <w:p w14:paraId="67A9A60C" w14:textId="77777777" w:rsidR="001B6CEC" w:rsidRDefault="0099617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4.1 - Objet</w:t>
      </w:r>
      <w:bookmarkEnd w:id="9"/>
    </w:p>
    <w:p w14:paraId="725415C3" w14:textId="77777777" w:rsidR="001B6CEC" w:rsidRDefault="0099617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14F3F16" w14:textId="6127CAD9" w:rsidR="001B6CEC" w:rsidRDefault="007B34CF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473BD9">
        <w:rPr>
          <w:color w:val="000000"/>
          <w:lang w:val="fr-FR"/>
        </w:rPr>
        <w:t>Aide logistique pour les examens spécifiques des ECOS et de l'ORAL PASS</w:t>
      </w:r>
      <w:r>
        <w:rPr>
          <w:color w:val="000000"/>
          <w:lang w:val="fr-FR"/>
        </w:rPr>
        <w:t>.</w:t>
      </w:r>
    </w:p>
    <w:p w14:paraId="19D37B24" w14:textId="77777777" w:rsidR="007B34CF" w:rsidRPr="007B34CF" w:rsidRDefault="007B34CF" w:rsidP="007B34CF">
      <w:pPr>
        <w:rPr>
          <w:lang w:val="fr-FR"/>
        </w:rPr>
      </w:pPr>
    </w:p>
    <w:p w14:paraId="1833F32E" w14:textId="4BD74E3C" w:rsidR="001B6CEC" w:rsidRDefault="00996171" w:rsidP="00E43D17">
      <w:pPr>
        <w:pStyle w:val="ParagrapheIndent2"/>
        <w:spacing w:after="6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L’objectif de la prestation L'Université Paris-Saclay organise régulièrement des examens pour ses étudiants. Afin d'assurer la bonne déroulée de ces événements, elle souhaite mettre en place un marché de prestations </w:t>
      </w:r>
      <w:r w:rsidR="00021F7D">
        <w:rPr>
          <w:color w:val="000000"/>
          <w:lang w:val="fr-FR"/>
        </w:rPr>
        <w:t>d’a</w:t>
      </w:r>
      <w:r w:rsidR="00021F7D" w:rsidRPr="00021F7D">
        <w:rPr>
          <w:color w:val="000000"/>
          <w:lang w:val="fr-FR"/>
        </w:rPr>
        <w:t>ide logistique pour les examens spécifiques des ECOS et de l'ORAL PASS</w:t>
      </w:r>
      <w:r w:rsidR="00021F7D">
        <w:rPr>
          <w:color w:val="000000"/>
          <w:lang w:val="fr-FR"/>
        </w:rPr>
        <w:t>.</w:t>
      </w:r>
    </w:p>
    <w:p w14:paraId="1C04EA6E" w14:textId="77777777" w:rsidR="001B6CEC" w:rsidRDefault="0099617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</w:t>
      </w:r>
      <w:r w:rsidR="00916EB0">
        <w:rPr>
          <w:color w:val="000000"/>
          <w:lang w:val="fr-FR"/>
        </w:rPr>
        <w:t xml:space="preserve">sont </w:t>
      </w:r>
      <w:r>
        <w:rPr>
          <w:color w:val="000000"/>
          <w:lang w:val="fr-FR"/>
        </w:rPr>
        <w:t>définies au CC</w:t>
      </w:r>
      <w:r w:rsidR="00916EB0">
        <w:rPr>
          <w:color w:val="000000"/>
          <w:lang w:val="fr-FR"/>
        </w:rPr>
        <w:t>TP.</w:t>
      </w:r>
    </w:p>
    <w:p w14:paraId="03A232B7" w14:textId="77777777" w:rsidR="001B6CEC" w:rsidRDefault="0099617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0080452A" w14:textId="77777777" w:rsidR="001B6CEC" w:rsidRDefault="0099617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3EA15F4" w14:textId="77777777" w:rsidR="001B6CEC" w:rsidRDefault="0099617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14:paraId="5659063C" w14:textId="77777777" w:rsidR="001B6CEC" w:rsidRDefault="0099617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05113E0" w14:textId="77777777" w:rsidR="001B6CEC" w:rsidRDefault="0099617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Prix</w:t>
      </w:r>
      <w:bookmarkEnd w:id="15"/>
    </w:p>
    <w:p w14:paraId="31743751" w14:textId="77777777" w:rsidR="001B6CEC" w:rsidRPr="00996171" w:rsidRDefault="00996171">
      <w:pPr>
        <w:spacing w:line="60" w:lineRule="exact"/>
        <w:rPr>
          <w:sz w:val="6"/>
          <w:lang w:val="fr-FR"/>
        </w:rPr>
      </w:pPr>
      <w:r w:rsidRPr="00996171">
        <w:rPr>
          <w:lang w:val="fr-FR"/>
        </w:rPr>
        <w:t xml:space="preserve"> </w:t>
      </w:r>
    </w:p>
    <w:p w14:paraId="527AE814" w14:textId="77777777" w:rsidR="001B6CEC" w:rsidRDefault="0099617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026364F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de l'accord-cadre est défini comme suit :</w:t>
      </w:r>
    </w:p>
    <w:p w14:paraId="64FE55E1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600"/>
        <w:gridCol w:w="6200"/>
        <w:gridCol w:w="1800"/>
      </w:tblGrid>
      <w:tr w:rsidR="001B6CEC" w:rsidRPr="007B34CF" w14:paraId="755E6585" w14:textId="77777777">
        <w:trPr>
          <w:trHeight w:val="292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18922" w14:textId="77777777" w:rsidR="001B6CEC" w:rsidRDefault="0099617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A282" w14:textId="77777777" w:rsidR="001B6CEC" w:rsidRDefault="0099617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5482A" w14:textId="77777777" w:rsidR="001B6CEC" w:rsidRDefault="0099617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  <w:r w:rsidR="009750D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pour la période initiale</w:t>
            </w:r>
          </w:p>
        </w:tc>
      </w:tr>
      <w:tr w:rsidR="001B6CEC" w14:paraId="4D5B4B7E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99FAB" w14:textId="29A9E9EF" w:rsidR="001B6CEC" w:rsidRDefault="0099617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</w:t>
            </w:r>
            <w:r w:rsidR="007B34C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</w:t>
            </w:r>
          </w:p>
        </w:tc>
        <w:tc>
          <w:tcPr>
            <w:tcW w:w="6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F42CF" w14:textId="55C66D1D" w:rsidR="001B6CEC" w:rsidRDefault="007B34CF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73BD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Aide logistique pour les examens spécifiques des ECOS et de l'ORAL PASS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B0F4" w14:textId="6DC54D91" w:rsidR="001B6CEC" w:rsidRDefault="007B34CF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</w:t>
            </w:r>
            <w:r w:rsidR="009961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 000,00 €</w:t>
            </w:r>
          </w:p>
        </w:tc>
      </w:tr>
    </w:tbl>
    <w:p w14:paraId="426C0C39" w14:textId="77777777" w:rsidR="001B6CEC" w:rsidRDefault="001B6CEC">
      <w:pPr>
        <w:spacing w:line="120" w:lineRule="exact"/>
      </w:pPr>
    </w:p>
    <w:p w14:paraId="461DAC51" w14:textId="49851074" w:rsidR="001B6CEC" w:rsidRDefault="00EB5B5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Dans le cadre où les trois reconductions prévues dans le CCAP sont enclenchées, le montant maximum pour chaque année supplémentaire est de </w:t>
      </w:r>
      <w:r w:rsidR="007B34CF">
        <w:rPr>
          <w:color w:val="000000"/>
          <w:lang w:val="fr-FR"/>
        </w:rPr>
        <w:t>5</w:t>
      </w:r>
      <w:r>
        <w:rPr>
          <w:color w:val="000000"/>
          <w:lang w:val="fr-FR"/>
        </w:rPr>
        <w:t xml:space="preserve">0 000, 00 € pour le lot </w:t>
      </w:r>
      <w:r w:rsidR="007B34CF">
        <w:rPr>
          <w:color w:val="000000"/>
          <w:lang w:val="fr-FR"/>
        </w:rPr>
        <w:t>2</w:t>
      </w:r>
      <w:r>
        <w:rPr>
          <w:color w:val="000000"/>
          <w:lang w:val="fr-FR"/>
        </w:rPr>
        <w:t>.</w:t>
      </w:r>
    </w:p>
    <w:p w14:paraId="7B686F72" w14:textId="20704341" w:rsidR="00363195" w:rsidRDefault="00EB5B51" w:rsidP="00916EB0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EB5B51">
        <w:rPr>
          <w:rFonts w:ascii="Trebuchet MS" w:hAnsi="Trebuchet MS"/>
          <w:sz w:val="20"/>
          <w:szCs w:val="20"/>
          <w:lang w:val="fr-FR"/>
        </w:rPr>
        <w:t>Le montant total</w:t>
      </w:r>
      <w:r w:rsidR="00363195">
        <w:rPr>
          <w:rFonts w:ascii="Trebuchet MS" w:hAnsi="Trebuchet MS"/>
          <w:sz w:val="20"/>
          <w:szCs w:val="20"/>
          <w:lang w:val="fr-FR"/>
        </w:rPr>
        <w:t xml:space="preserve"> de l’accord cadre</w:t>
      </w:r>
      <w:r w:rsidRPr="00EB5B51">
        <w:rPr>
          <w:rFonts w:ascii="Trebuchet MS" w:hAnsi="Trebuchet MS"/>
          <w:sz w:val="20"/>
          <w:szCs w:val="20"/>
          <w:lang w:val="fr-FR"/>
        </w:rPr>
        <w:t xml:space="preserve"> </w:t>
      </w:r>
      <w:r w:rsidR="00363195">
        <w:rPr>
          <w:rFonts w:ascii="Trebuchet MS" w:hAnsi="Trebuchet MS"/>
          <w:sz w:val="20"/>
          <w:szCs w:val="20"/>
          <w:lang w:val="fr-FR"/>
        </w:rPr>
        <w:t xml:space="preserve">si toutes les reconductions sont enclenchées est de </w:t>
      </w:r>
      <w:r w:rsidR="007B34CF">
        <w:rPr>
          <w:rFonts w:ascii="Trebuchet MS" w:hAnsi="Trebuchet MS"/>
          <w:sz w:val="20"/>
          <w:szCs w:val="20"/>
          <w:lang w:val="fr-FR"/>
        </w:rPr>
        <w:t>2</w:t>
      </w:r>
      <w:r w:rsidR="00363195">
        <w:rPr>
          <w:rFonts w:ascii="Trebuchet MS" w:hAnsi="Trebuchet MS"/>
          <w:sz w:val="20"/>
          <w:szCs w:val="20"/>
          <w:lang w:val="fr-FR"/>
        </w:rPr>
        <w:t xml:space="preserve">00 000,00 </w:t>
      </w:r>
      <w:r w:rsidR="00363195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€ pour le lot </w:t>
      </w:r>
      <w:r w:rsidR="007B34CF">
        <w:rPr>
          <w:rFonts w:ascii="Trebuchet MS" w:eastAsia="Trebuchet MS" w:hAnsi="Trebuchet MS" w:cs="Trebuchet MS"/>
          <w:color w:val="000000"/>
          <w:sz w:val="20"/>
          <w:lang w:val="fr-FR"/>
        </w:rPr>
        <w:t>2</w:t>
      </w:r>
      <w:r w:rsidR="00916EB0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70886850" w14:textId="77777777" w:rsidR="00363195" w:rsidRPr="00EB5B51" w:rsidRDefault="00363195" w:rsidP="00EB5B51">
      <w:pPr>
        <w:rPr>
          <w:rFonts w:ascii="Trebuchet MS" w:hAnsi="Trebuchet MS"/>
          <w:sz w:val="20"/>
          <w:szCs w:val="20"/>
          <w:lang w:val="fr-FR"/>
        </w:rPr>
      </w:pPr>
    </w:p>
    <w:p w14:paraId="3C16C7AA" w14:textId="77777777" w:rsidR="001B6CEC" w:rsidRDefault="0099617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7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Durée de l'accord-cadre</w:t>
      </w:r>
      <w:bookmarkEnd w:id="17"/>
    </w:p>
    <w:p w14:paraId="50F68F50" w14:textId="77777777" w:rsidR="00916EB0" w:rsidRPr="00916EB0" w:rsidRDefault="00996171" w:rsidP="00916EB0">
      <w:pPr>
        <w:spacing w:line="60" w:lineRule="exact"/>
        <w:rPr>
          <w:sz w:val="6"/>
          <w:lang w:val="fr-FR"/>
        </w:rPr>
      </w:pPr>
      <w:r w:rsidRPr="00996171">
        <w:rPr>
          <w:lang w:val="fr-FR"/>
        </w:rPr>
        <w:t xml:space="preserve"> </w:t>
      </w:r>
    </w:p>
    <w:p w14:paraId="1DE4BFA4" w14:textId="77777777" w:rsidR="00916EB0" w:rsidRDefault="00916EB0" w:rsidP="00916E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une période initiale de 12 mois.</w:t>
      </w:r>
    </w:p>
    <w:p w14:paraId="6B98A64E" w14:textId="5A8E6136" w:rsidR="00916EB0" w:rsidRDefault="00916EB0" w:rsidP="00916EB0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à compter de la date de notification du contrat.</w:t>
      </w:r>
    </w:p>
    <w:p w14:paraId="603C99A3" w14:textId="77777777" w:rsidR="007B34CF" w:rsidRDefault="007B34CF" w:rsidP="007B34CF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reconduit tacitement jusqu'à son terme. Le nombre de périodes de reconduction est fixé à 3. La durée de chaque période de reconduction est de 12 mois. La durée maximale du contrat, toutes périodes confondues, est de 48 mois.</w:t>
      </w:r>
    </w:p>
    <w:p w14:paraId="23342A90" w14:textId="77777777" w:rsidR="007B34CF" w:rsidRPr="007B34CF" w:rsidRDefault="007B34CF" w:rsidP="007B34CF">
      <w:pPr>
        <w:rPr>
          <w:lang w:val="fr-FR"/>
        </w:rPr>
      </w:pPr>
    </w:p>
    <w:p w14:paraId="5A30F339" w14:textId="77777777" w:rsidR="001B6CEC" w:rsidRDefault="0099617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Paiement</w:t>
      </w:r>
      <w:bookmarkEnd w:id="19"/>
    </w:p>
    <w:p w14:paraId="22EFB956" w14:textId="77777777" w:rsidR="001B6CEC" w:rsidRPr="00996171" w:rsidRDefault="00996171">
      <w:pPr>
        <w:spacing w:line="60" w:lineRule="exact"/>
        <w:rPr>
          <w:sz w:val="6"/>
          <w:lang w:val="fr-FR"/>
        </w:rPr>
      </w:pPr>
      <w:r w:rsidRPr="00996171">
        <w:rPr>
          <w:lang w:val="fr-FR"/>
        </w:rPr>
        <w:t xml:space="preserve"> </w:t>
      </w:r>
    </w:p>
    <w:p w14:paraId="61A5D3BC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31B8B5AE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B6CEC" w14:paraId="65E0AC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E9AA5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1F7BE4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39F4F2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42A556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CDBDBE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29B9B4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F2F84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E8463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4CD41D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029E4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3F895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6FA14A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B9362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1BC4B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051892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BCEA29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FF50B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231A22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B65B1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8FF62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CA68E0E" w14:textId="77777777" w:rsidR="001B6CEC" w:rsidRDefault="001B6CEC">
      <w:pPr>
        <w:sectPr w:rsidR="001B6CE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B6CEC" w14:paraId="370352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A4713F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966A3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56182D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11028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59A96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8A8C694" w14:textId="77777777" w:rsidR="001B6CEC" w:rsidRDefault="0099617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B6CEC" w14:paraId="316082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71825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6315D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6787F5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716CF9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6E6E3D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73B793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E4D2F4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DD095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1B0D9F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02D72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C560A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61683E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C60CA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A122F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6AC273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8ABF6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A0303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03CEE9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C17FA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095C7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13ABCA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D517E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5C22B2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B6CEC" w14:paraId="60662B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ABC8" w14:textId="77777777" w:rsidR="001B6CEC" w:rsidRDefault="0099617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8EEEA6" w14:textId="77777777" w:rsidR="001B6CEC" w:rsidRDefault="001B6CE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AA834BE" w14:textId="77777777" w:rsidR="001B6CEC" w:rsidRDefault="00996171">
      <w:pPr>
        <w:spacing w:after="20" w:line="240" w:lineRule="exact"/>
      </w:pPr>
      <w:r>
        <w:t xml:space="preserve"> </w:t>
      </w:r>
    </w:p>
    <w:p w14:paraId="31FC4360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5B1985C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:rsidRPr="007B34CF" w14:paraId="7E1390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EDD22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220309" wp14:editId="24DB3A27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647C8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82D2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FA8B783" w14:textId="77777777" w:rsidR="001B6CEC" w:rsidRPr="00996171" w:rsidRDefault="00996171">
      <w:pPr>
        <w:spacing w:line="240" w:lineRule="exact"/>
        <w:rPr>
          <w:lang w:val="fr-FR"/>
        </w:rPr>
      </w:pPr>
      <w:r w:rsidRPr="0099617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:rsidRPr="007B34CF" w14:paraId="6441B2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4FEF9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52A165" wp14:editId="42064E26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65CE3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666C7" w14:textId="77777777" w:rsidR="001B6CEC" w:rsidRDefault="0099617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B6CEC" w:rsidRPr="007B34CF" w14:paraId="74D02F0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8870" w14:textId="77777777" w:rsidR="001B6CEC" w:rsidRPr="00996171" w:rsidRDefault="001B6CE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D11611" w14:textId="77777777" w:rsidR="001B6CEC" w:rsidRPr="00996171" w:rsidRDefault="001B6CE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85ACC" w14:textId="77777777" w:rsidR="001B6CEC" w:rsidRPr="00996171" w:rsidRDefault="001B6CEC">
            <w:pPr>
              <w:rPr>
                <w:lang w:val="fr-FR"/>
              </w:rPr>
            </w:pPr>
          </w:p>
        </w:tc>
      </w:tr>
    </w:tbl>
    <w:p w14:paraId="71A92776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15BC6E4" w14:textId="77777777" w:rsidR="001B6CEC" w:rsidRDefault="0099617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8E9D765" w14:textId="77777777" w:rsidR="001B6CEC" w:rsidRDefault="0099617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Avance</w:t>
      </w:r>
      <w:bookmarkEnd w:id="21"/>
    </w:p>
    <w:p w14:paraId="7DF90ADE" w14:textId="77777777" w:rsidR="001B6CEC" w:rsidRPr="00996171" w:rsidRDefault="00996171">
      <w:pPr>
        <w:spacing w:line="60" w:lineRule="exact"/>
        <w:rPr>
          <w:sz w:val="6"/>
          <w:lang w:val="fr-FR"/>
        </w:rPr>
      </w:pPr>
      <w:r w:rsidRPr="00996171">
        <w:rPr>
          <w:lang w:val="fr-FR"/>
        </w:rPr>
        <w:t xml:space="preserve"> </w:t>
      </w:r>
    </w:p>
    <w:p w14:paraId="5622CF66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07B5380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14:paraId="0799A5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F0800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F0D2F6" wp14:editId="5FD9E1F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2D22D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5CA96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C7C4901" w14:textId="77777777" w:rsidR="001B6CEC" w:rsidRDefault="0099617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14:paraId="1374AE4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976AB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BE75DB" wp14:editId="59BC2414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46A8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47E9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E4ED007" w14:textId="77777777" w:rsidR="001B6CEC" w:rsidRDefault="0099617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08F8E83" w14:textId="77777777" w:rsidR="001B6CEC" w:rsidRDefault="0099617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0E5AF5B5" w14:textId="77777777" w:rsidR="001B6CEC" w:rsidRPr="00996171" w:rsidRDefault="00996171">
      <w:pPr>
        <w:spacing w:line="60" w:lineRule="exact"/>
        <w:rPr>
          <w:sz w:val="6"/>
          <w:lang w:val="fr-FR"/>
        </w:rPr>
      </w:pPr>
      <w:r w:rsidRPr="00996171">
        <w:rPr>
          <w:lang w:val="fr-FR"/>
        </w:rPr>
        <w:t xml:space="preserve"> </w:t>
      </w:r>
    </w:p>
    <w:p w14:paraId="5290EA7C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1C8066B3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B6CEC" w14:paraId="2B6F2C76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97BB" w14:textId="77777777" w:rsidR="001B6CEC" w:rsidRDefault="0099617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984FA" w14:textId="77777777" w:rsidR="001B6CEC" w:rsidRDefault="0099617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B6CEC" w:rsidRPr="007B34CF" w14:paraId="76FF696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0962D6" w14:textId="77777777" w:rsidR="001B6CEC" w:rsidRDefault="0099617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79620000-6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19FE1" w14:textId="77777777" w:rsidR="001B6CEC" w:rsidRDefault="0099617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mise à disposition de personnel, y compris de personnel temporaire</w:t>
            </w:r>
          </w:p>
        </w:tc>
      </w:tr>
    </w:tbl>
    <w:p w14:paraId="3F7B9F8F" w14:textId="77777777" w:rsidR="001B6CEC" w:rsidRPr="00996171" w:rsidRDefault="001B6CEC">
      <w:pPr>
        <w:rPr>
          <w:lang w:val="fr-FR"/>
        </w:rPr>
        <w:sectPr w:rsidR="001B6CEC" w:rsidRPr="0099617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B6CEC" w14:paraId="436BC195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516A1" w14:textId="77777777" w:rsidR="001B6CEC" w:rsidRDefault="0099617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1E49F" w14:textId="77777777" w:rsidR="001B6CEC" w:rsidRDefault="0099617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C8233" w14:textId="77777777" w:rsidR="001B6CEC" w:rsidRDefault="00996171">
            <w:pPr>
              <w:spacing w:before="120" w:after="6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B6CEC" w:rsidRPr="007B34CF" w14:paraId="67A970AC" w14:textId="77777777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0D185" w14:textId="77777777" w:rsidR="001B6CEC" w:rsidRDefault="0099617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2BC6D" w14:textId="77777777" w:rsidR="001B6CEC" w:rsidRDefault="0099617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79620000-6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364A8" w14:textId="77777777" w:rsidR="001B6CEC" w:rsidRDefault="00996171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mise à disposition de personnel, y compris de personnel temporaire</w:t>
            </w:r>
          </w:p>
        </w:tc>
      </w:tr>
    </w:tbl>
    <w:p w14:paraId="6A546933" w14:textId="77777777" w:rsidR="001B6CEC" w:rsidRPr="00996171" w:rsidRDefault="00996171">
      <w:pPr>
        <w:spacing w:after="120" w:line="240" w:lineRule="exact"/>
        <w:rPr>
          <w:lang w:val="fr-FR"/>
        </w:rPr>
      </w:pPr>
      <w:r w:rsidRPr="00996171">
        <w:rPr>
          <w:lang w:val="fr-FR"/>
        </w:rPr>
        <w:t xml:space="preserve"> </w:t>
      </w:r>
    </w:p>
    <w:p w14:paraId="4354A6E3" w14:textId="77777777" w:rsidR="001B6CEC" w:rsidRDefault="00996171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5"/>
    </w:p>
    <w:p w14:paraId="219338BF" w14:textId="77777777" w:rsidR="001B6CEC" w:rsidRPr="00996171" w:rsidRDefault="00996171">
      <w:pPr>
        <w:spacing w:line="60" w:lineRule="exact"/>
        <w:rPr>
          <w:sz w:val="6"/>
          <w:lang w:val="fr-FR"/>
        </w:rPr>
      </w:pPr>
      <w:r w:rsidRPr="00996171">
        <w:rPr>
          <w:lang w:val="fr-FR"/>
        </w:rPr>
        <w:t xml:space="preserve"> </w:t>
      </w:r>
    </w:p>
    <w:p w14:paraId="27F4A88B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FF295F7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8700AC8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5A83C9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47E636D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FB92948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D71A372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9822A7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676637E" w14:textId="77777777" w:rsidR="001B6CEC" w:rsidRDefault="0099617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6D3B84F" w14:textId="77777777" w:rsidR="001B6CEC" w:rsidRDefault="0099617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35278E1" w14:textId="77777777" w:rsidR="001B6CEC" w:rsidRDefault="001B6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DF422D5" w14:textId="77777777" w:rsidR="001B6CEC" w:rsidRDefault="0099617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9E93014" w14:textId="77777777" w:rsidR="001B6CEC" w:rsidRDefault="001B6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1E63BEA" w14:textId="77777777" w:rsidR="001B6CEC" w:rsidRDefault="001B6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95793E" w14:textId="77777777" w:rsidR="001B6CEC" w:rsidRDefault="001B6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9591578" w14:textId="77777777" w:rsidR="001B6CEC" w:rsidRDefault="001B6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995D2F" w14:textId="77777777" w:rsidR="001B6CEC" w:rsidRDefault="001B6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989D94" w14:textId="77777777" w:rsidR="001B6CEC" w:rsidRDefault="001B6CE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8E217E0" w14:textId="77777777" w:rsidR="001B6CEC" w:rsidRDefault="0099617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0"/>
        <w:gridCol w:w="1000"/>
        <w:gridCol w:w="7600"/>
      </w:tblGrid>
      <w:tr w:rsidR="001B6CEC" w:rsidRPr="007B34CF" w14:paraId="18E924F8" w14:textId="77777777">
        <w:trPr>
          <w:trHeight w:val="292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AAF6F" w14:textId="77777777" w:rsidR="001B6CEC" w:rsidRDefault="0099617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B6CEC" w14:paraId="590EC488" w14:textId="77777777">
        <w:trPr>
          <w:trHeight w:val="454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C0A4C" w14:textId="77777777" w:rsidR="001B6CEC" w:rsidRDefault="0099617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Offre</w:t>
            </w:r>
          </w:p>
          <w:p w14:paraId="7163D508" w14:textId="77777777" w:rsidR="001B6CEC" w:rsidRDefault="00996171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0826E" w14:textId="77777777" w:rsidR="001B6CEC" w:rsidRDefault="0099617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86671" w14:textId="77777777" w:rsidR="001B6CEC" w:rsidRDefault="0099617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1B6CEC" w:rsidRPr="007B34CF" w14:paraId="7CAD34B6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52DE0" w14:textId="77777777" w:rsidR="001B6CEC" w:rsidRDefault="00996171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850317" wp14:editId="08D43604">
                  <wp:extent cx="257175" cy="2571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C88F" w14:textId="77777777" w:rsidR="001B6CEC" w:rsidRDefault="00996171">
            <w:pPr>
              <w:spacing w:before="80" w:after="2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3FC26" w14:textId="77777777" w:rsidR="001B6CEC" w:rsidRDefault="00473BD9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73BD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Aide logistique pour les examens spécifiques des ECOS et de l'ORAL PASS</w:t>
            </w:r>
          </w:p>
        </w:tc>
      </w:tr>
    </w:tbl>
    <w:p w14:paraId="1BCC3470" w14:textId="77777777" w:rsidR="001B6CEC" w:rsidRPr="00473BD9" w:rsidRDefault="00996171">
      <w:pPr>
        <w:spacing w:after="120" w:line="240" w:lineRule="exact"/>
        <w:rPr>
          <w:lang w:val="fr-FR"/>
        </w:rPr>
      </w:pPr>
      <w:r w:rsidRPr="00473BD9">
        <w:rPr>
          <w:lang w:val="fr-FR"/>
        </w:rPr>
        <w:t xml:space="preserve"> </w:t>
      </w:r>
    </w:p>
    <w:p w14:paraId="04046C28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8B5E83D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9B3E5C" w14:textId="77777777" w:rsidR="001B6CEC" w:rsidRDefault="0099617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FB40CDE" w14:textId="77777777" w:rsidR="001B6CEC" w:rsidRDefault="0099617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95E5206" w14:textId="77777777" w:rsidR="001B6CEC" w:rsidRDefault="0099617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127DA4EC" w14:textId="77777777" w:rsidR="001B6CEC" w:rsidRDefault="001B6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1B6CEC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792CA50F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40C51A8C" w14:textId="77777777" w:rsidR="001B6CEC" w:rsidRDefault="001B6CE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984E7D" w14:textId="77777777" w:rsidR="001B6CEC" w:rsidRDefault="0099617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14:paraId="3C760A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80540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28F4D2" wp14:editId="4E44ED1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E3B0C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C0A2F" w14:textId="77777777" w:rsidR="001B6CEC" w:rsidRDefault="0099617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E4F8A36" w14:textId="77777777" w:rsidR="001B6CEC" w:rsidRDefault="0099617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B6CEC" w14:paraId="32AF338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06FCB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D7718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E9DF9" w14:textId="77777777" w:rsidR="001B6CEC" w:rsidRDefault="001B6CEC"/>
        </w:tc>
      </w:tr>
    </w:tbl>
    <w:p w14:paraId="06585BE6" w14:textId="77777777" w:rsidR="001B6CEC" w:rsidRDefault="0099617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14:paraId="20570B2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A2D39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47514F" wp14:editId="5C071D03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58CB2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349DA" w14:textId="77777777" w:rsidR="001B6CEC" w:rsidRDefault="0099617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76150B15" w14:textId="77777777" w:rsidR="001B6CEC" w:rsidRDefault="0099617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B6CEC" w14:paraId="32EA841A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2DD69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4D89D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6E635" w14:textId="77777777" w:rsidR="001B6CEC" w:rsidRDefault="001B6CEC"/>
        </w:tc>
      </w:tr>
    </w:tbl>
    <w:p w14:paraId="69DAB53B" w14:textId="77777777" w:rsidR="001B6CEC" w:rsidRDefault="0099617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14:paraId="377E57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785D5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F0E9B6" wp14:editId="1042BAFE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5F759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EE94C" w14:textId="77777777" w:rsidR="001B6CEC" w:rsidRDefault="0099617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BF8EBE4" w14:textId="77777777" w:rsidR="001B6CEC" w:rsidRDefault="0099617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B6CEC" w14:paraId="4890FBC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25E65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BF964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B7414" w14:textId="77777777" w:rsidR="001B6CEC" w:rsidRDefault="001B6CEC"/>
        </w:tc>
      </w:tr>
    </w:tbl>
    <w:p w14:paraId="7D1708CE" w14:textId="77777777" w:rsidR="001B6CEC" w:rsidRDefault="0099617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14:paraId="5CC5E7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C40A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0C6DE0" wp14:editId="56E00EC7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2A18E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C8A0B" w14:textId="77777777" w:rsidR="001B6CEC" w:rsidRDefault="0099617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FE8B072" w14:textId="77777777" w:rsidR="001B6CEC" w:rsidRDefault="0099617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B6CEC" w14:paraId="672D959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90452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7801A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A35C5" w14:textId="77777777" w:rsidR="001B6CEC" w:rsidRDefault="001B6CEC"/>
        </w:tc>
      </w:tr>
    </w:tbl>
    <w:p w14:paraId="5AD19A13" w14:textId="77777777" w:rsidR="001B6CEC" w:rsidRDefault="0099617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B6CEC" w14:paraId="199032C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0B647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A3D16A" wp14:editId="63A5C9A4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806F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4F677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B6CEC" w14:paraId="5C1103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1C4F" w14:textId="77777777" w:rsidR="001B6CEC" w:rsidRDefault="0099617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357569" wp14:editId="1FE63F5F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E8C1" w14:textId="77777777" w:rsidR="001B6CEC" w:rsidRDefault="001B6CE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7F6B9" w14:textId="77777777" w:rsidR="001B6CEC" w:rsidRDefault="0099617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13BC6B59" w14:textId="77777777" w:rsidR="001B6CEC" w:rsidRDefault="0099617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3E6F0282" w14:textId="77777777" w:rsidR="001B6CEC" w:rsidRDefault="0099617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3C01283" w14:textId="77777777" w:rsidR="001B6CEC" w:rsidRDefault="001B6CE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930AE6" w14:textId="77777777" w:rsidR="001B6CEC" w:rsidRDefault="0099617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B6CE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615F531" w14:textId="77777777" w:rsidR="001B6CEC" w:rsidRDefault="00996171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036C3843" w14:textId="77777777" w:rsidR="001B6CEC" w:rsidRPr="00996171" w:rsidRDefault="00996171">
      <w:pPr>
        <w:spacing w:after="60" w:line="240" w:lineRule="exact"/>
        <w:rPr>
          <w:lang w:val="fr-FR"/>
        </w:rPr>
      </w:pPr>
      <w:r w:rsidRPr="0099617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B6CEC" w14:paraId="190B79F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7258C" w14:textId="77777777" w:rsidR="001B6CEC" w:rsidRDefault="0099617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6971" w14:textId="77777777" w:rsidR="001B6CEC" w:rsidRDefault="0099617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1D803" w14:textId="77777777" w:rsidR="001B6CEC" w:rsidRDefault="0099617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A8BB43" w14:textId="77777777" w:rsidR="001B6CEC" w:rsidRDefault="0099617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324E0D1" w14:textId="77777777" w:rsidR="001B6CEC" w:rsidRDefault="0099617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185EB" w14:textId="77777777" w:rsidR="001B6CEC" w:rsidRDefault="0099617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B6CEC" w14:paraId="652D0B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2BA4A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C1A69D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821A6EE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0DE6C1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65A6258" w14:textId="77777777" w:rsidR="001B6CEC" w:rsidRDefault="001B6CE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B707B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0676" w14:textId="77777777" w:rsidR="001B6CEC" w:rsidRDefault="001B6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FA64D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8BBF" w14:textId="77777777" w:rsidR="001B6CEC" w:rsidRDefault="001B6CEC"/>
        </w:tc>
      </w:tr>
      <w:tr w:rsidR="001B6CEC" w14:paraId="67CAC8A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F98E2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908CD67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1BC9DD9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C002E80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E04C5D5" w14:textId="77777777" w:rsidR="001B6CEC" w:rsidRDefault="001B6CE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66B59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F10FA0" w14:textId="77777777" w:rsidR="001B6CEC" w:rsidRDefault="001B6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F11BE2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76DC3" w14:textId="77777777" w:rsidR="001B6CEC" w:rsidRDefault="001B6CEC"/>
        </w:tc>
      </w:tr>
      <w:tr w:rsidR="001B6CEC" w14:paraId="19A76F6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171FB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5FEA1EC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4969840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5BADF6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2D809F" w14:textId="77777777" w:rsidR="001B6CEC" w:rsidRDefault="001B6CE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2DD3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6DE3C" w14:textId="77777777" w:rsidR="001B6CEC" w:rsidRDefault="001B6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84A88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04015" w14:textId="77777777" w:rsidR="001B6CEC" w:rsidRDefault="001B6CEC"/>
        </w:tc>
      </w:tr>
      <w:tr w:rsidR="001B6CEC" w14:paraId="3EF58B8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6A5D92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9493FD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CFE249C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CF2406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A5F298" w14:textId="77777777" w:rsidR="001B6CEC" w:rsidRDefault="001B6CE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860BA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37931" w14:textId="77777777" w:rsidR="001B6CEC" w:rsidRDefault="001B6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D1A6C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7BA854" w14:textId="77777777" w:rsidR="001B6CEC" w:rsidRDefault="001B6CEC"/>
        </w:tc>
      </w:tr>
      <w:tr w:rsidR="001B6CEC" w14:paraId="3200B7A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6EB9F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BA1F55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A50E15D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BE26C53" w14:textId="77777777" w:rsidR="001B6CEC" w:rsidRDefault="0099617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628731" w14:textId="77777777" w:rsidR="001B6CEC" w:rsidRDefault="001B6CE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930E0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4E58F" w14:textId="77777777" w:rsidR="001B6CEC" w:rsidRDefault="001B6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74CCF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A5AF8" w14:textId="77777777" w:rsidR="001B6CEC" w:rsidRDefault="001B6CEC"/>
        </w:tc>
      </w:tr>
      <w:tr w:rsidR="001B6CEC" w14:paraId="1805AA2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928085" w14:textId="77777777" w:rsidR="001B6CEC" w:rsidRDefault="001B6CE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595C02" w14:textId="77777777" w:rsidR="001B6CEC" w:rsidRDefault="0099617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2BB5EE" w14:textId="77777777" w:rsidR="001B6CEC" w:rsidRDefault="001B6CE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EF5961" w14:textId="77777777" w:rsidR="001B6CEC" w:rsidRDefault="001B6CE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44C9FD" w14:textId="77777777" w:rsidR="001B6CEC" w:rsidRDefault="001B6CEC"/>
        </w:tc>
      </w:tr>
    </w:tbl>
    <w:p w14:paraId="2C5E7430" w14:textId="77777777" w:rsidR="001B6CEC" w:rsidRDefault="001B6CEC"/>
    <w:sectPr w:rsidR="001B6CEC">
      <w:footerReference w:type="default" r:id="rId21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73669" w14:textId="77777777" w:rsidR="007B34CF" w:rsidRDefault="007B34CF">
      <w:r>
        <w:separator/>
      </w:r>
    </w:p>
  </w:endnote>
  <w:endnote w:type="continuationSeparator" w:id="0">
    <w:p w14:paraId="33449CCB" w14:textId="77777777" w:rsidR="007B34CF" w:rsidRDefault="007B3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A40CC" w14:textId="77777777" w:rsidR="001B6CEC" w:rsidRDefault="001B6C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6CEC" w14:paraId="1F6A416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149219" w14:textId="77777777" w:rsidR="001B6CEC" w:rsidRDefault="009961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2025-A060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35A791" w14:textId="77777777" w:rsidR="001B6CEC" w:rsidRDefault="009961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136C8" w14:textId="77777777" w:rsidR="001B6CEC" w:rsidRDefault="009961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11F6E3F" w14:textId="77777777" w:rsidR="001B6CEC" w:rsidRPr="00996171" w:rsidRDefault="001B6CEC">
    <w:pPr>
      <w:spacing w:after="160" w:line="240" w:lineRule="exact"/>
      <w:rPr>
        <w:lang w:val="fr-FR"/>
      </w:rPr>
    </w:pPr>
  </w:p>
  <w:p w14:paraId="3DD54DB0" w14:textId="77777777" w:rsidR="001B6CEC" w:rsidRPr="00996171" w:rsidRDefault="001B6CE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6CEC" w14:paraId="71C9024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123ADF" w14:textId="77777777" w:rsidR="001B6CEC" w:rsidRDefault="009961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2025-A060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693FFF" w14:textId="77777777" w:rsidR="001B6CEC" w:rsidRDefault="009961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B003" w14:textId="77777777" w:rsidR="001B6CEC" w:rsidRDefault="009961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7FE55521" w14:textId="77777777" w:rsidR="001B6CEC" w:rsidRPr="00996171" w:rsidRDefault="001B6CEC">
    <w:pPr>
      <w:spacing w:after="160" w:line="240" w:lineRule="exact"/>
      <w:rPr>
        <w:lang w:val="fr-FR"/>
      </w:rPr>
    </w:pPr>
  </w:p>
  <w:p w14:paraId="1BFFBE5D" w14:textId="77777777" w:rsidR="001B6CEC" w:rsidRPr="00996171" w:rsidRDefault="001B6CE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6CEC" w14:paraId="75F4F51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36B480" w14:textId="77777777" w:rsidR="001B6CEC" w:rsidRDefault="009961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2025-A060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B76D9C" w14:textId="77777777" w:rsidR="001B6CEC" w:rsidRDefault="009961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F84B2" w14:textId="77777777" w:rsidR="001B6CEC" w:rsidRDefault="0099617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60259C3" w14:textId="77777777" w:rsidR="001B6CEC" w:rsidRDefault="001B6CEC">
    <w:pPr>
      <w:spacing w:after="160" w:line="240" w:lineRule="exact"/>
    </w:pPr>
  </w:p>
  <w:p w14:paraId="733A510C" w14:textId="77777777" w:rsidR="001B6CEC" w:rsidRDefault="001B6CE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B6CEC" w14:paraId="6FB494C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4436F1" w14:textId="77777777" w:rsidR="001B6CEC" w:rsidRDefault="0099617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2025-A060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6FC7F83" w14:textId="77777777" w:rsidR="001B6CEC" w:rsidRDefault="0099617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B6CEC" w14:paraId="6A84ABA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32CB6C" w14:textId="77777777" w:rsidR="001B6CEC" w:rsidRDefault="0099617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2025-A060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B2B98A" w14:textId="77777777" w:rsidR="001B6CEC" w:rsidRDefault="0099617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9ED83" w14:textId="77777777" w:rsidR="007B34CF" w:rsidRDefault="007B34CF">
      <w:r>
        <w:separator/>
      </w:r>
    </w:p>
  </w:footnote>
  <w:footnote w:type="continuationSeparator" w:id="0">
    <w:p w14:paraId="6B016BD0" w14:textId="77777777" w:rsidR="007B34CF" w:rsidRDefault="007B34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CEC"/>
    <w:rsid w:val="00021F7D"/>
    <w:rsid w:val="000313A9"/>
    <w:rsid w:val="001B6CEC"/>
    <w:rsid w:val="00363195"/>
    <w:rsid w:val="00473BD9"/>
    <w:rsid w:val="007B34CF"/>
    <w:rsid w:val="00916EB0"/>
    <w:rsid w:val="0097066C"/>
    <w:rsid w:val="009750DB"/>
    <w:rsid w:val="00996171"/>
    <w:rsid w:val="00E43D17"/>
    <w:rsid w:val="00EB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3E2E7C"/>
  <w15:docId w15:val="{FFD02931-F40A-44BD-8FB7-BFE57071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1852</Words>
  <Characters>9318</Characters>
  <Application>Microsoft Office Word</Application>
  <DocSecurity>0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Rive</dc:creator>
  <cp:lastModifiedBy>Alexandre Rive</cp:lastModifiedBy>
  <cp:revision>1</cp:revision>
  <dcterms:created xsi:type="dcterms:W3CDTF">2026-01-27T14:42:00Z</dcterms:created>
  <dcterms:modified xsi:type="dcterms:W3CDTF">2026-01-27T14:48:00Z</dcterms:modified>
</cp:coreProperties>
</file>